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63" w:rsidRDefault="00711CA0" w:rsidP="00AF3B82">
      <w:pPr>
        <w:pStyle w:val="Ttulo4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-541655</wp:posOffset>
            </wp:positionV>
            <wp:extent cx="714375" cy="714375"/>
            <wp:effectExtent l="19050" t="0" r="9525" b="0"/>
            <wp:wrapSquare wrapText="bothSides"/>
            <wp:docPr id="8" name="Imagen 4" descr="logo_liceoalberto widmer – Sitio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iceoalberto widmer – Sitio Educa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                                                     </w:t>
      </w:r>
      <w:r w:rsidR="00911463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                                                                       </w:t>
      </w:r>
    </w:p>
    <w:p w:rsidR="00183146" w:rsidRPr="00AF3B82" w:rsidRDefault="00911463" w:rsidP="00AF3B82">
      <w:pPr>
        <w:pStyle w:val="Ttulo4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FC7CDE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              31 de julio 2023</w:t>
      </w:r>
    </w:p>
    <w:p w:rsidR="000A5C14" w:rsidRDefault="000A5C14" w:rsidP="000A5C14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u w:val="single"/>
          <w:lang w:eastAsia="es-CL"/>
        </w:rPr>
      </w:pPr>
    </w:p>
    <w:p w:rsidR="009B0B27" w:rsidRPr="00DE1721" w:rsidRDefault="00FC7CDE" w:rsidP="000A5C14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lang w:eastAsia="es-CL"/>
        </w:rPr>
      </w:pPr>
      <w:r w:rsidRPr="00DE1721">
        <w:rPr>
          <w:rFonts w:ascii="Arial" w:eastAsia="Times New Roman" w:hAnsi="Arial" w:cs="Arial"/>
          <w:b/>
          <w:color w:val="201F1E"/>
          <w:sz w:val="20"/>
          <w:szCs w:val="20"/>
          <w:lang w:eastAsia="es-CL"/>
        </w:rPr>
        <w:t>Estimados Padres y Apoderados</w:t>
      </w:r>
    </w:p>
    <w:p w:rsidR="00814746" w:rsidRPr="00911463" w:rsidRDefault="00814746" w:rsidP="000A5C14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814746" w:rsidRPr="00911463" w:rsidRDefault="00FC7CDE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ab/>
      </w:r>
      <w:r w:rsidR="00814746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Con la finalidad de apoyar el proceso de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postulación</w:t>
      </w:r>
      <w:r w:rsidR="001041E6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de los estudiantes de segundo año medio, en las diferentes especialidades técnico profesional y formación científica – humanista a tercer año medio,</w:t>
      </w:r>
      <w:r w:rsidR="00814746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el equipo directivo ha diseñado una serie de e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strategias</w:t>
      </w:r>
      <w:r w:rsidR="001041E6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,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que </w:t>
      </w:r>
      <w:r w:rsidR="00D66EBD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permiti</w:t>
      </w:r>
      <w:r w:rsidR="00D66EBD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rán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llevar a cabo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este procedimiento.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El proceso de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postulación al 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año 202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4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contemplará la realización de las siguientes acciones:</w:t>
      </w:r>
    </w:p>
    <w:p w:rsidR="00A06688" w:rsidRPr="00911463" w:rsidRDefault="00A06688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A06688" w:rsidRPr="00911463" w:rsidRDefault="00A06688" w:rsidP="00814746">
      <w:pPr>
        <w:spacing w:after="0" w:line="276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  <w:r w:rsidRPr="00911463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1.- Charlas Informativas</w:t>
      </w:r>
    </w:p>
    <w:p w:rsidR="00A06688" w:rsidRDefault="00A2438F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ab/>
      </w:r>
      <w:r w:rsidR="00FC7CDE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D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urante la semana comprendida entre el 0</w:t>
      </w:r>
      <w:r w:rsidR="00FC7CDE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7 al 23 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de </w:t>
      </w:r>
      <w:r w:rsidR="00FC7CDE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agosto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, instancia donde los estudiantes </w:t>
      </w:r>
      <w:r w:rsidR="00FC7CDE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serán 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informados de los aspectos más relevantes que </w:t>
      </w:r>
      <w:r w:rsidR="00DE1721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definen la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modalidad humanista científica y las especialidades técnicas (Administración </w:t>
      </w:r>
      <w:r w:rsidR="00A45DAC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mención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</w:t>
      </w:r>
      <w:r w:rsidR="00FC7CDE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Logística</w:t>
      </w:r>
      <w:r w:rsidR="00A45DAC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, Administración mención Recursos Humanos y</w:t>
      </w:r>
      <w:bookmarkStart w:id="0" w:name="_GoBack"/>
      <w:bookmarkEnd w:id="0"/>
      <w:r w:rsidR="00FC7CDE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Contabilidad), de acuerdo al siguiente cronograma.</w:t>
      </w:r>
    </w:p>
    <w:p w:rsidR="00704518" w:rsidRDefault="00704518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704518" w:rsidRPr="00DE1721" w:rsidRDefault="00704518" w:rsidP="00704518">
      <w:pPr>
        <w:shd w:val="clear" w:color="auto" w:fill="FFFFFF"/>
        <w:spacing w:line="240" w:lineRule="auto"/>
        <w:rPr>
          <w:b/>
          <w:lang w:val="es-CO"/>
        </w:rPr>
      </w:pPr>
      <w:r w:rsidRPr="00DE1721">
        <w:rPr>
          <w:b/>
          <w:lang w:val="es-CO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4518" w:rsidTr="00EE3E8D"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>Día 07 de agosto Test Vocacional Universidad Central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</w:t>
            </w:r>
            <w:r w:rsidRPr="008215AD">
              <w:rPr>
                <w:color w:val="222222"/>
                <w:lang w:eastAsia="es-CL"/>
              </w:rPr>
              <w:t>0:00</w:t>
            </w:r>
            <w:r>
              <w:rPr>
                <w:color w:val="222222"/>
                <w:lang w:eastAsia="es-CL"/>
              </w:rPr>
              <w:t xml:space="preserve"> – </w:t>
            </w:r>
            <w:proofErr w:type="gramStart"/>
            <w:r>
              <w:rPr>
                <w:color w:val="222222"/>
                <w:lang w:eastAsia="es-CL"/>
              </w:rPr>
              <w:t>11:15</w:t>
            </w:r>
            <w:r w:rsidRPr="008215AD">
              <w:rPr>
                <w:color w:val="222222"/>
                <w:lang w:eastAsia="es-CL"/>
              </w:rPr>
              <w:t>  Curso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 xml:space="preserve"> </w:t>
            </w:r>
            <w:proofErr w:type="spellStart"/>
            <w:r w:rsidRPr="008215AD">
              <w:rPr>
                <w:color w:val="222222"/>
                <w:lang w:eastAsia="es-CL"/>
              </w:rPr>
              <w:t>2°A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</w:t>
            </w:r>
            <w:r w:rsidRPr="008215AD">
              <w:rPr>
                <w:color w:val="222222"/>
                <w:lang w:eastAsia="es-CL"/>
              </w:rPr>
              <w:t>0:00</w:t>
            </w:r>
            <w:r>
              <w:rPr>
                <w:color w:val="222222"/>
                <w:lang w:eastAsia="es-CL"/>
              </w:rPr>
              <w:t xml:space="preserve"> – </w:t>
            </w:r>
            <w:proofErr w:type="gramStart"/>
            <w:r>
              <w:rPr>
                <w:color w:val="222222"/>
                <w:lang w:eastAsia="es-CL"/>
              </w:rPr>
              <w:t>11:15</w:t>
            </w:r>
            <w:r w:rsidRPr="008215AD">
              <w:rPr>
                <w:color w:val="222222"/>
                <w:lang w:eastAsia="es-CL"/>
              </w:rPr>
              <w:t xml:space="preserve">  Curso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 xml:space="preserve"> </w:t>
            </w:r>
            <w:proofErr w:type="spellStart"/>
            <w:r w:rsidRPr="008215AD">
              <w:rPr>
                <w:color w:val="222222"/>
                <w:lang w:eastAsia="es-CL"/>
              </w:rPr>
              <w:t>2°B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</w:t>
            </w:r>
            <w:r w:rsidRPr="008215AD">
              <w:rPr>
                <w:color w:val="222222"/>
                <w:lang w:eastAsia="es-CL"/>
              </w:rPr>
              <w:t>0:00</w:t>
            </w:r>
            <w:r>
              <w:rPr>
                <w:color w:val="222222"/>
                <w:lang w:eastAsia="es-CL"/>
              </w:rPr>
              <w:t xml:space="preserve"> – </w:t>
            </w:r>
            <w:proofErr w:type="gramStart"/>
            <w:r>
              <w:rPr>
                <w:color w:val="222222"/>
                <w:lang w:eastAsia="es-CL"/>
              </w:rPr>
              <w:t>11:15</w:t>
            </w:r>
            <w:r w:rsidRPr="008215AD">
              <w:rPr>
                <w:color w:val="222222"/>
                <w:lang w:eastAsia="es-CL"/>
              </w:rPr>
              <w:t xml:space="preserve">  Curso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 xml:space="preserve"> </w:t>
            </w:r>
            <w:proofErr w:type="spellStart"/>
            <w:r w:rsidRPr="008215AD">
              <w:rPr>
                <w:color w:val="222222"/>
                <w:lang w:eastAsia="es-CL"/>
              </w:rPr>
              <w:t>2°C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</w:t>
            </w:r>
            <w:r w:rsidRPr="008215AD">
              <w:rPr>
                <w:color w:val="222222"/>
                <w:lang w:eastAsia="es-CL"/>
              </w:rPr>
              <w:t>0:00</w:t>
            </w:r>
            <w:r>
              <w:rPr>
                <w:color w:val="222222"/>
                <w:lang w:eastAsia="es-CL"/>
              </w:rPr>
              <w:t xml:space="preserve"> – </w:t>
            </w:r>
            <w:proofErr w:type="gramStart"/>
            <w:r>
              <w:rPr>
                <w:color w:val="222222"/>
                <w:lang w:eastAsia="es-CL"/>
              </w:rPr>
              <w:t>11:15</w:t>
            </w:r>
            <w:r w:rsidRPr="008215AD">
              <w:rPr>
                <w:color w:val="222222"/>
                <w:lang w:eastAsia="es-CL"/>
              </w:rPr>
              <w:t xml:space="preserve">  Curso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 xml:space="preserve"> </w:t>
            </w:r>
            <w:proofErr w:type="spellStart"/>
            <w:r w:rsidRPr="008215AD">
              <w:rPr>
                <w:color w:val="222222"/>
                <w:lang w:eastAsia="es-CL"/>
              </w:rPr>
              <w:t>2°D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</w:t>
            </w:r>
            <w:r w:rsidRPr="008215AD">
              <w:rPr>
                <w:color w:val="222222"/>
                <w:lang w:eastAsia="es-CL"/>
              </w:rPr>
              <w:t>0:00</w:t>
            </w:r>
            <w:r>
              <w:rPr>
                <w:color w:val="222222"/>
                <w:lang w:eastAsia="es-CL"/>
              </w:rPr>
              <w:t xml:space="preserve"> – </w:t>
            </w:r>
            <w:proofErr w:type="gramStart"/>
            <w:r>
              <w:rPr>
                <w:color w:val="222222"/>
                <w:lang w:eastAsia="es-CL"/>
              </w:rPr>
              <w:t>11:15  Curso</w:t>
            </w:r>
            <w:proofErr w:type="gramEnd"/>
            <w:r>
              <w:rPr>
                <w:color w:val="222222"/>
                <w:lang w:eastAsia="es-CL"/>
              </w:rPr>
              <w:t xml:space="preserve">  </w:t>
            </w:r>
            <w:proofErr w:type="spellStart"/>
            <w:r>
              <w:rPr>
                <w:color w:val="222222"/>
                <w:lang w:eastAsia="es-CL"/>
              </w:rPr>
              <w:t>2°E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  <w:r>
              <w:rPr>
                <w:color w:val="222222"/>
                <w:lang w:eastAsia="es-CL"/>
              </w:rPr>
              <w:t>1</w:t>
            </w:r>
            <w:r w:rsidRPr="008215AD">
              <w:rPr>
                <w:color w:val="222222"/>
                <w:lang w:eastAsia="es-CL"/>
              </w:rPr>
              <w:t>0:00</w:t>
            </w:r>
            <w:r>
              <w:rPr>
                <w:color w:val="222222"/>
                <w:lang w:eastAsia="es-CL"/>
              </w:rPr>
              <w:t xml:space="preserve"> – 11:15  Curso  </w:t>
            </w:r>
            <w:proofErr w:type="spellStart"/>
            <w:r>
              <w:rPr>
                <w:color w:val="222222"/>
                <w:lang w:eastAsia="es-CL"/>
              </w:rPr>
              <w:t>2°F</w:t>
            </w:r>
            <w:proofErr w:type="spellEnd"/>
          </w:p>
        </w:tc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 xml:space="preserve">Día 09 de agosto </w:t>
            </w:r>
            <w:proofErr w:type="spellStart"/>
            <w:r w:rsidRPr="00DE1721">
              <w:rPr>
                <w:b/>
                <w:color w:val="222222"/>
                <w:lang w:eastAsia="es-CL"/>
              </w:rPr>
              <w:t>HC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14:00</w:t>
            </w:r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–</w:t>
            </w:r>
            <w:r w:rsidRPr="008215AD">
              <w:rPr>
                <w:color w:val="222222"/>
                <w:lang w:eastAsia="es-CL"/>
              </w:rPr>
              <w:t xml:space="preserve"> </w:t>
            </w:r>
            <w:proofErr w:type="gramStart"/>
            <w:r>
              <w:rPr>
                <w:color w:val="222222"/>
                <w:lang w:eastAsia="es-CL"/>
              </w:rPr>
              <w:t xml:space="preserve">14:45  </w:t>
            </w:r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° </w:t>
            </w:r>
            <w:r>
              <w:rPr>
                <w:color w:val="222222"/>
                <w:lang w:eastAsia="es-CL"/>
              </w:rPr>
              <w:t>A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14:45</w:t>
            </w:r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–</w:t>
            </w:r>
            <w:r w:rsidRPr="008215AD">
              <w:rPr>
                <w:color w:val="222222"/>
                <w:lang w:eastAsia="es-CL"/>
              </w:rPr>
              <w:t xml:space="preserve"> </w:t>
            </w:r>
            <w:proofErr w:type="gramStart"/>
            <w:r>
              <w:rPr>
                <w:color w:val="222222"/>
                <w:lang w:eastAsia="es-CL"/>
              </w:rPr>
              <w:t xml:space="preserve">15:30  </w:t>
            </w:r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° </w:t>
            </w:r>
            <w:r>
              <w:rPr>
                <w:color w:val="222222"/>
                <w:lang w:eastAsia="es-CL"/>
              </w:rPr>
              <w:t>B</w:t>
            </w:r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</w:p>
        </w:tc>
      </w:tr>
      <w:tr w:rsidR="00704518" w:rsidTr="00EE3E8D"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 xml:space="preserve">Día 10 de agosto </w:t>
            </w:r>
            <w:proofErr w:type="spellStart"/>
            <w:r w:rsidRPr="00DE1721">
              <w:rPr>
                <w:b/>
                <w:color w:val="222222"/>
                <w:lang w:eastAsia="es-CL"/>
              </w:rPr>
              <w:t>HC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14:00</w:t>
            </w:r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–</w:t>
            </w:r>
            <w:r w:rsidRPr="008215AD">
              <w:rPr>
                <w:color w:val="222222"/>
                <w:lang w:eastAsia="es-CL"/>
              </w:rPr>
              <w:t xml:space="preserve"> </w:t>
            </w:r>
            <w:proofErr w:type="gramStart"/>
            <w:r>
              <w:rPr>
                <w:color w:val="222222"/>
                <w:lang w:eastAsia="es-CL"/>
              </w:rPr>
              <w:t xml:space="preserve">14:45  </w:t>
            </w:r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° </w:t>
            </w:r>
            <w:r>
              <w:rPr>
                <w:color w:val="222222"/>
                <w:lang w:eastAsia="es-CL"/>
              </w:rPr>
              <w:t>C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14:45</w:t>
            </w:r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–</w:t>
            </w:r>
            <w:r w:rsidRPr="008215AD">
              <w:rPr>
                <w:color w:val="222222"/>
                <w:lang w:eastAsia="es-CL"/>
              </w:rPr>
              <w:t xml:space="preserve"> </w:t>
            </w:r>
            <w:proofErr w:type="gramStart"/>
            <w:r>
              <w:rPr>
                <w:color w:val="222222"/>
                <w:lang w:eastAsia="es-CL"/>
              </w:rPr>
              <w:t xml:space="preserve">15:30  </w:t>
            </w:r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° </w:t>
            </w:r>
            <w:r>
              <w:rPr>
                <w:color w:val="222222"/>
                <w:lang w:eastAsia="es-CL"/>
              </w:rPr>
              <w:t>D</w:t>
            </w:r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  <w:r>
              <w:rPr>
                <w:lang w:val="es-CO"/>
              </w:rPr>
              <w:t>15:30 – 16:15  2° E</w:t>
            </w:r>
          </w:p>
        </w:tc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 xml:space="preserve">Día 11 de agosto </w:t>
            </w:r>
            <w:proofErr w:type="spellStart"/>
            <w:r w:rsidRPr="00DE1721">
              <w:rPr>
                <w:b/>
                <w:color w:val="222222"/>
                <w:lang w:eastAsia="es-CL"/>
              </w:rPr>
              <w:t>HC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10:00</w:t>
            </w:r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–</w:t>
            </w:r>
            <w:r w:rsidRPr="008215AD">
              <w:rPr>
                <w:color w:val="222222"/>
                <w:lang w:eastAsia="es-CL"/>
              </w:rPr>
              <w:t xml:space="preserve"> </w:t>
            </w:r>
            <w:proofErr w:type="gramStart"/>
            <w:r>
              <w:rPr>
                <w:color w:val="222222"/>
                <w:lang w:eastAsia="es-CL"/>
              </w:rPr>
              <w:t xml:space="preserve">10:45  </w:t>
            </w:r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° </w:t>
            </w:r>
            <w:r>
              <w:rPr>
                <w:color w:val="222222"/>
                <w:lang w:eastAsia="es-CL"/>
              </w:rPr>
              <w:t>F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11:30</w:t>
            </w:r>
            <w:r w:rsidRPr="008215AD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–</w:t>
            </w:r>
            <w:r w:rsidRPr="008215AD">
              <w:rPr>
                <w:color w:val="222222"/>
                <w:lang w:eastAsia="es-CL"/>
              </w:rPr>
              <w:t xml:space="preserve"> </w:t>
            </w:r>
            <w:proofErr w:type="gramStart"/>
            <w:r>
              <w:rPr>
                <w:color w:val="222222"/>
                <w:lang w:eastAsia="es-CL"/>
              </w:rPr>
              <w:t xml:space="preserve">12:15  </w:t>
            </w:r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 xml:space="preserve">° </w:t>
            </w:r>
            <w:r>
              <w:rPr>
                <w:color w:val="222222"/>
                <w:lang w:eastAsia="es-CL"/>
              </w:rPr>
              <w:t>G</w:t>
            </w:r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</w:p>
        </w:tc>
      </w:tr>
      <w:tr w:rsidR="00704518" w:rsidTr="00EE3E8D"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 xml:space="preserve">Día 16 de agosto Logística 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0</w:t>
            </w:r>
            <w:r>
              <w:rPr>
                <w:color w:val="222222"/>
                <w:lang w:eastAsia="es-CL"/>
              </w:rPr>
              <w:t>8:45 - 09:3</w:t>
            </w:r>
            <w:r w:rsidRPr="008215AD">
              <w:rPr>
                <w:color w:val="222222"/>
                <w:lang w:eastAsia="es-CL"/>
              </w:rPr>
              <w:t xml:space="preserve">0   Curso </w:t>
            </w:r>
            <w:proofErr w:type="spellStart"/>
            <w:r w:rsidRPr="008215AD">
              <w:rPr>
                <w:color w:val="222222"/>
                <w:lang w:eastAsia="es-CL"/>
              </w:rPr>
              <w:t>2°A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10:00 - 11:15</w:t>
            </w:r>
            <w:r w:rsidRPr="008215AD">
              <w:rPr>
                <w:color w:val="222222"/>
                <w:lang w:eastAsia="es-CL"/>
              </w:rPr>
              <w:t xml:space="preserve">   Curso </w:t>
            </w:r>
            <w:proofErr w:type="spellStart"/>
            <w:r w:rsidRPr="008215AD">
              <w:rPr>
                <w:color w:val="222222"/>
                <w:lang w:eastAsia="es-CL"/>
              </w:rPr>
              <w:t>2°B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11:3</w:t>
            </w:r>
            <w:r>
              <w:rPr>
                <w:color w:val="222222"/>
                <w:lang w:eastAsia="es-CL"/>
              </w:rPr>
              <w:t>0</w:t>
            </w:r>
            <w:r w:rsidRPr="008215AD">
              <w:rPr>
                <w:color w:val="222222"/>
                <w:lang w:eastAsia="es-CL"/>
              </w:rPr>
              <w:t xml:space="preserve"> - 1</w:t>
            </w:r>
            <w:r>
              <w:rPr>
                <w:color w:val="222222"/>
                <w:lang w:eastAsia="es-CL"/>
              </w:rPr>
              <w:t>3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0</w:t>
            </w:r>
            <w:r w:rsidRPr="008215AD">
              <w:rPr>
                <w:color w:val="222222"/>
                <w:lang w:eastAsia="es-CL"/>
              </w:rPr>
              <w:t xml:space="preserve">0   Curso </w:t>
            </w:r>
            <w:proofErr w:type="spellStart"/>
            <w:r w:rsidRPr="008215AD">
              <w:rPr>
                <w:color w:val="222222"/>
                <w:lang w:eastAsia="es-CL"/>
              </w:rPr>
              <w:t>2°C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  <w:r>
              <w:rPr>
                <w:color w:val="222222"/>
                <w:lang w:eastAsia="es-CL"/>
              </w:rPr>
              <w:t>14:00</w:t>
            </w:r>
            <w:r w:rsidRPr="008215AD">
              <w:rPr>
                <w:color w:val="222222"/>
                <w:lang w:eastAsia="es-CL"/>
              </w:rPr>
              <w:t xml:space="preserve"> - 1</w:t>
            </w:r>
            <w:r>
              <w:rPr>
                <w:color w:val="222222"/>
                <w:lang w:eastAsia="es-CL"/>
              </w:rPr>
              <w:t>5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30</w:t>
            </w:r>
            <w:r w:rsidRPr="008215AD">
              <w:rPr>
                <w:color w:val="222222"/>
                <w:lang w:eastAsia="es-CL"/>
              </w:rPr>
              <w:t xml:space="preserve">   Curso </w:t>
            </w:r>
            <w:proofErr w:type="spellStart"/>
            <w:r w:rsidRPr="008215AD">
              <w:rPr>
                <w:color w:val="222222"/>
                <w:lang w:eastAsia="es-CL"/>
              </w:rPr>
              <w:t>2°D</w:t>
            </w:r>
            <w:proofErr w:type="spellEnd"/>
          </w:p>
        </w:tc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>Día 17 de agosto Logística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0</w:t>
            </w:r>
            <w:r>
              <w:rPr>
                <w:color w:val="222222"/>
                <w:lang w:eastAsia="es-CL"/>
              </w:rPr>
              <w:t>8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45 – 09:3</w:t>
            </w:r>
            <w:r w:rsidRPr="008215AD">
              <w:rPr>
                <w:color w:val="222222"/>
                <w:lang w:eastAsia="es-CL"/>
              </w:rPr>
              <w:t>0 2° E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 xml:space="preserve">10:00 - </w:t>
            </w:r>
            <w:proofErr w:type="gramStart"/>
            <w:r>
              <w:rPr>
                <w:color w:val="222222"/>
                <w:lang w:eastAsia="es-CL"/>
              </w:rPr>
              <w:t>11:1</w:t>
            </w:r>
            <w:r w:rsidRPr="008215AD">
              <w:rPr>
                <w:color w:val="222222"/>
                <w:lang w:eastAsia="es-CL"/>
              </w:rPr>
              <w:t xml:space="preserve">5  </w:t>
            </w:r>
            <w:proofErr w:type="spellStart"/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>°F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11:</w:t>
            </w:r>
            <w:r>
              <w:rPr>
                <w:color w:val="222222"/>
                <w:lang w:eastAsia="es-CL"/>
              </w:rPr>
              <w:t xml:space="preserve">30 - </w:t>
            </w:r>
            <w:proofErr w:type="gramStart"/>
            <w:r>
              <w:rPr>
                <w:color w:val="222222"/>
                <w:lang w:eastAsia="es-CL"/>
              </w:rPr>
              <w:t>13:00</w:t>
            </w:r>
            <w:r w:rsidRPr="008215AD">
              <w:rPr>
                <w:color w:val="222222"/>
                <w:lang w:eastAsia="es-CL"/>
              </w:rPr>
              <w:t xml:space="preserve">  </w:t>
            </w:r>
            <w:proofErr w:type="spellStart"/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>°G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</w:p>
        </w:tc>
      </w:tr>
      <w:tr w:rsidR="00704518" w:rsidTr="00EE3E8D"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>Día 18 de agosto </w:t>
            </w:r>
            <w:proofErr w:type="spellStart"/>
            <w:r w:rsidRPr="00DE1721">
              <w:rPr>
                <w:b/>
                <w:color w:val="222222"/>
                <w:lang w:eastAsia="es-CL"/>
              </w:rPr>
              <w:t>RRHH</w:t>
            </w:r>
            <w:proofErr w:type="spellEnd"/>
            <w:r w:rsidRPr="00DE1721">
              <w:rPr>
                <w:b/>
                <w:color w:val="222222"/>
                <w:lang w:eastAsia="es-CL"/>
              </w:rPr>
              <w:t xml:space="preserve"> 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0</w:t>
            </w:r>
            <w:r>
              <w:rPr>
                <w:color w:val="222222"/>
                <w:lang w:eastAsia="es-CL"/>
              </w:rPr>
              <w:t>8:45 - 09:3</w:t>
            </w:r>
            <w:r w:rsidRPr="008215AD">
              <w:rPr>
                <w:color w:val="222222"/>
                <w:lang w:eastAsia="es-CL"/>
              </w:rPr>
              <w:t xml:space="preserve">0   Curso </w:t>
            </w:r>
            <w:proofErr w:type="spellStart"/>
            <w:r w:rsidRPr="008215AD">
              <w:rPr>
                <w:color w:val="222222"/>
                <w:lang w:eastAsia="es-CL"/>
              </w:rPr>
              <w:t>2°A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10:00 - 11:15</w:t>
            </w:r>
            <w:r w:rsidRPr="008215AD">
              <w:rPr>
                <w:color w:val="222222"/>
                <w:lang w:eastAsia="es-CL"/>
              </w:rPr>
              <w:t xml:space="preserve">   Curso </w:t>
            </w:r>
            <w:proofErr w:type="spellStart"/>
            <w:r w:rsidRPr="008215AD">
              <w:rPr>
                <w:color w:val="222222"/>
                <w:lang w:eastAsia="es-CL"/>
              </w:rPr>
              <w:t>2°B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11:3</w:t>
            </w:r>
            <w:r>
              <w:rPr>
                <w:color w:val="222222"/>
                <w:lang w:eastAsia="es-CL"/>
              </w:rPr>
              <w:t>0</w:t>
            </w:r>
            <w:r w:rsidRPr="008215AD">
              <w:rPr>
                <w:color w:val="222222"/>
                <w:lang w:eastAsia="es-CL"/>
              </w:rPr>
              <w:t xml:space="preserve"> - 1</w:t>
            </w:r>
            <w:r>
              <w:rPr>
                <w:color w:val="222222"/>
                <w:lang w:eastAsia="es-CL"/>
              </w:rPr>
              <w:t>3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0</w:t>
            </w:r>
            <w:r w:rsidRPr="008215AD">
              <w:rPr>
                <w:color w:val="222222"/>
                <w:lang w:eastAsia="es-CL"/>
              </w:rPr>
              <w:t xml:space="preserve">0   Curso </w:t>
            </w:r>
            <w:proofErr w:type="spellStart"/>
            <w:r w:rsidRPr="008215AD">
              <w:rPr>
                <w:color w:val="222222"/>
                <w:lang w:eastAsia="es-CL"/>
              </w:rPr>
              <w:t>2°C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</w:p>
        </w:tc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 xml:space="preserve">Día 21 de agosto </w:t>
            </w:r>
            <w:proofErr w:type="spellStart"/>
            <w:r w:rsidRPr="00DE1721">
              <w:rPr>
                <w:b/>
                <w:color w:val="222222"/>
                <w:lang w:eastAsia="es-CL"/>
              </w:rPr>
              <w:t>RRHH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08:45 - 09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30</w:t>
            </w:r>
            <w:r w:rsidRPr="008215AD">
              <w:rPr>
                <w:color w:val="222222"/>
                <w:lang w:eastAsia="es-CL"/>
              </w:rPr>
              <w:t xml:space="preserve">   Curso </w:t>
            </w:r>
            <w:proofErr w:type="spellStart"/>
            <w:r w:rsidRPr="008215AD">
              <w:rPr>
                <w:color w:val="222222"/>
                <w:lang w:eastAsia="es-CL"/>
              </w:rPr>
              <w:t>2°D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10:00 - 11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 xml:space="preserve">15   Curso </w:t>
            </w:r>
            <w:proofErr w:type="spellStart"/>
            <w:r>
              <w:rPr>
                <w:color w:val="222222"/>
                <w:lang w:eastAsia="es-CL"/>
              </w:rPr>
              <w:t>2°E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 xml:space="preserve">11:30 – 13:00   Curso </w:t>
            </w:r>
            <w:proofErr w:type="spellStart"/>
            <w:r>
              <w:rPr>
                <w:color w:val="222222"/>
                <w:lang w:eastAsia="es-CL"/>
              </w:rPr>
              <w:t>2°F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  <w:r>
              <w:rPr>
                <w:color w:val="222222"/>
                <w:lang w:eastAsia="es-CL"/>
              </w:rPr>
              <w:t xml:space="preserve">14:00 – 15:30   Curso </w:t>
            </w:r>
            <w:proofErr w:type="spellStart"/>
            <w:r>
              <w:rPr>
                <w:color w:val="222222"/>
                <w:lang w:eastAsia="es-CL"/>
              </w:rPr>
              <w:t>2°G</w:t>
            </w:r>
            <w:proofErr w:type="spellEnd"/>
          </w:p>
        </w:tc>
      </w:tr>
      <w:tr w:rsidR="00704518" w:rsidTr="00EE3E8D"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 xml:space="preserve">Día 22 de agosto Contabilidad 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0</w:t>
            </w:r>
            <w:r>
              <w:rPr>
                <w:color w:val="222222"/>
                <w:lang w:eastAsia="es-CL"/>
              </w:rPr>
              <w:t>8:45 - 09:3</w:t>
            </w:r>
            <w:r w:rsidRPr="008215AD">
              <w:rPr>
                <w:color w:val="222222"/>
                <w:lang w:eastAsia="es-CL"/>
              </w:rPr>
              <w:t xml:space="preserve">0   Curso </w:t>
            </w:r>
            <w:proofErr w:type="spellStart"/>
            <w:r w:rsidRPr="008215AD">
              <w:rPr>
                <w:color w:val="222222"/>
                <w:lang w:eastAsia="es-CL"/>
              </w:rPr>
              <w:t>2°A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>10:00 - 11:15</w:t>
            </w:r>
            <w:r w:rsidRPr="008215AD">
              <w:rPr>
                <w:color w:val="222222"/>
                <w:lang w:eastAsia="es-CL"/>
              </w:rPr>
              <w:t xml:space="preserve">   Curso </w:t>
            </w:r>
            <w:proofErr w:type="spellStart"/>
            <w:r w:rsidRPr="008215AD">
              <w:rPr>
                <w:color w:val="222222"/>
                <w:lang w:eastAsia="es-CL"/>
              </w:rPr>
              <w:t>2°B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11:3</w:t>
            </w:r>
            <w:r>
              <w:rPr>
                <w:color w:val="222222"/>
                <w:lang w:eastAsia="es-CL"/>
              </w:rPr>
              <w:t>0</w:t>
            </w:r>
            <w:r w:rsidRPr="008215AD">
              <w:rPr>
                <w:color w:val="222222"/>
                <w:lang w:eastAsia="es-CL"/>
              </w:rPr>
              <w:t xml:space="preserve"> - 1</w:t>
            </w:r>
            <w:r>
              <w:rPr>
                <w:color w:val="222222"/>
                <w:lang w:eastAsia="es-CL"/>
              </w:rPr>
              <w:t>3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0</w:t>
            </w:r>
            <w:r w:rsidRPr="008215AD">
              <w:rPr>
                <w:color w:val="222222"/>
                <w:lang w:eastAsia="es-CL"/>
              </w:rPr>
              <w:t xml:space="preserve">0   Curso </w:t>
            </w:r>
            <w:proofErr w:type="spellStart"/>
            <w:r w:rsidRPr="008215AD">
              <w:rPr>
                <w:color w:val="222222"/>
                <w:lang w:eastAsia="es-CL"/>
              </w:rPr>
              <w:t>2°C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  <w:r>
              <w:rPr>
                <w:color w:val="222222"/>
                <w:lang w:eastAsia="es-CL"/>
              </w:rPr>
              <w:t>14:00</w:t>
            </w:r>
            <w:r w:rsidRPr="008215AD">
              <w:rPr>
                <w:color w:val="222222"/>
                <w:lang w:eastAsia="es-CL"/>
              </w:rPr>
              <w:t xml:space="preserve"> - 1</w:t>
            </w:r>
            <w:r>
              <w:rPr>
                <w:color w:val="222222"/>
                <w:lang w:eastAsia="es-CL"/>
              </w:rPr>
              <w:t>5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30</w:t>
            </w:r>
            <w:r w:rsidRPr="008215AD">
              <w:rPr>
                <w:color w:val="222222"/>
                <w:lang w:eastAsia="es-CL"/>
              </w:rPr>
              <w:t xml:space="preserve">   Curso </w:t>
            </w:r>
            <w:proofErr w:type="spellStart"/>
            <w:r w:rsidRPr="008215AD">
              <w:rPr>
                <w:color w:val="222222"/>
                <w:lang w:eastAsia="es-CL"/>
              </w:rPr>
              <w:t>2°D</w:t>
            </w:r>
            <w:proofErr w:type="spellEnd"/>
          </w:p>
        </w:tc>
        <w:tc>
          <w:tcPr>
            <w:tcW w:w="4414" w:type="dxa"/>
          </w:tcPr>
          <w:p w:rsidR="00704518" w:rsidRPr="00DE1721" w:rsidRDefault="00704518" w:rsidP="00EE3E8D">
            <w:pPr>
              <w:shd w:val="clear" w:color="auto" w:fill="FFFFFF"/>
              <w:rPr>
                <w:b/>
                <w:color w:val="222222"/>
                <w:lang w:eastAsia="es-CL"/>
              </w:rPr>
            </w:pPr>
            <w:r w:rsidRPr="00DE1721">
              <w:rPr>
                <w:b/>
                <w:color w:val="222222"/>
                <w:lang w:eastAsia="es-CL"/>
              </w:rPr>
              <w:t>Día 23 de agosto Contabilidad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0</w:t>
            </w:r>
            <w:r>
              <w:rPr>
                <w:color w:val="222222"/>
                <w:lang w:eastAsia="es-CL"/>
              </w:rPr>
              <w:t>8</w:t>
            </w:r>
            <w:r w:rsidRPr="008215AD">
              <w:rPr>
                <w:color w:val="222222"/>
                <w:lang w:eastAsia="es-CL"/>
              </w:rPr>
              <w:t>:</w:t>
            </w:r>
            <w:r>
              <w:rPr>
                <w:color w:val="222222"/>
                <w:lang w:eastAsia="es-CL"/>
              </w:rPr>
              <w:t>45 – 09:3</w:t>
            </w:r>
            <w:r w:rsidRPr="008215AD">
              <w:rPr>
                <w:color w:val="222222"/>
                <w:lang w:eastAsia="es-CL"/>
              </w:rPr>
              <w:t>0 2° E</w:t>
            </w:r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>
              <w:rPr>
                <w:color w:val="222222"/>
                <w:lang w:eastAsia="es-CL"/>
              </w:rPr>
              <w:t xml:space="preserve">10:00 - </w:t>
            </w:r>
            <w:proofErr w:type="gramStart"/>
            <w:r>
              <w:rPr>
                <w:color w:val="222222"/>
                <w:lang w:eastAsia="es-CL"/>
              </w:rPr>
              <w:t>11:1</w:t>
            </w:r>
            <w:r w:rsidRPr="008215AD">
              <w:rPr>
                <w:color w:val="222222"/>
                <w:lang w:eastAsia="es-CL"/>
              </w:rPr>
              <w:t xml:space="preserve">5  </w:t>
            </w:r>
            <w:proofErr w:type="spellStart"/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>°F</w:t>
            </w:r>
            <w:proofErr w:type="spellEnd"/>
          </w:p>
          <w:p w:rsidR="00704518" w:rsidRPr="008215AD" w:rsidRDefault="00704518" w:rsidP="00EE3E8D">
            <w:pPr>
              <w:shd w:val="clear" w:color="auto" w:fill="FFFFFF"/>
              <w:rPr>
                <w:color w:val="222222"/>
                <w:lang w:eastAsia="es-CL"/>
              </w:rPr>
            </w:pPr>
            <w:r w:rsidRPr="008215AD">
              <w:rPr>
                <w:color w:val="222222"/>
                <w:lang w:eastAsia="es-CL"/>
              </w:rPr>
              <w:t>11:</w:t>
            </w:r>
            <w:r>
              <w:rPr>
                <w:color w:val="222222"/>
                <w:lang w:eastAsia="es-CL"/>
              </w:rPr>
              <w:t xml:space="preserve">30 - </w:t>
            </w:r>
            <w:proofErr w:type="gramStart"/>
            <w:r>
              <w:rPr>
                <w:color w:val="222222"/>
                <w:lang w:eastAsia="es-CL"/>
              </w:rPr>
              <w:t>13:00</w:t>
            </w:r>
            <w:r w:rsidRPr="008215AD">
              <w:rPr>
                <w:color w:val="222222"/>
                <w:lang w:eastAsia="es-CL"/>
              </w:rPr>
              <w:t xml:space="preserve">  </w:t>
            </w:r>
            <w:proofErr w:type="spellStart"/>
            <w:r w:rsidRPr="008215AD">
              <w:rPr>
                <w:color w:val="222222"/>
                <w:lang w:eastAsia="es-CL"/>
              </w:rPr>
              <w:t>2</w:t>
            </w:r>
            <w:proofErr w:type="gramEnd"/>
            <w:r w:rsidRPr="008215AD">
              <w:rPr>
                <w:color w:val="222222"/>
                <w:lang w:eastAsia="es-CL"/>
              </w:rPr>
              <w:t>°G</w:t>
            </w:r>
            <w:proofErr w:type="spellEnd"/>
          </w:p>
          <w:p w:rsidR="00704518" w:rsidRDefault="00704518" w:rsidP="00EE3E8D">
            <w:pPr>
              <w:shd w:val="clear" w:color="auto" w:fill="FFFFFF"/>
              <w:rPr>
                <w:lang w:val="es-CO"/>
              </w:rPr>
            </w:pPr>
          </w:p>
        </w:tc>
      </w:tr>
    </w:tbl>
    <w:p w:rsidR="00A06688" w:rsidRPr="00911463" w:rsidRDefault="00A06688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A06688" w:rsidRPr="00911463" w:rsidRDefault="00A06688" w:rsidP="00814746">
      <w:pPr>
        <w:spacing w:after="0" w:line="276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  <w:r w:rsidRPr="00911463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2.- Aplicación de Test de Habilidades</w:t>
      </w:r>
    </w:p>
    <w:p w:rsidR="00A06688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ab/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Instrumento que proveerá la Universidad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Central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,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será 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aplicado </w:t>
      </w:r>
      <w:r w:rsidR="00A2438F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a los estudiantes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de manera presencial en el colegio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</w:t>
      </w:r>
      <w:r w:rsidR="00A2438F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y que permitirá 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conocer </w:t>
      </w:r>
      <w:r w:rsidR="000C6D2A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y fortalecer el conocimiento de sus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habilidades que posee y las carreras a fines a esta. La </w:t>
      </w:r>
      <w:r w:rsidR="002D60CF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fecha de </w:t>
      </w:r>
      <w:r w:rsidR="00A06688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aplicación de este test será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el 07 de agosto.</w:t>
      </w:r>
      <w:r w:rsidR="00A16682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</w:t>
      </w: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Pr="00911463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0948B1" w:rsidRPr="00911463" w:rsidRDefault="00DE1721" w:rsidP="00814746">
      <w:pPr>
        <w:spacing w:after="0" w:line="276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lastRenderedPageBreak/>
        <w:t>3</w:t>
      </w:r>
      <w:r w:rsidR="000948B1" w:rsidRPr="00911463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 xml:space="preserve">.- Promedio asignaturas relevantes año </w:t>
      </w:r>
      <w:r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escolar 2023 del primer semestre.</w:t>
      </w:r>
    </w:p>
    <w:p w:rsidR="00386FAC" w:rsidRPr="00911463" w:rsidRDefault="00DE1721" w:rsidP="00386FAC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ab/>
      </w:r>
      <w:r w:rsidR="000948B1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Considerando</w:t>
      </w:r>
      <w:r w:rsidR="00020C31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la modalidad de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científico – humanista y técnico profesional,</w:t>
      </w:r>
      <w:r w:rsidR="00020C31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se considerará los resultados académicos del año en curso,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resultante de los promedios </w:t>
      </w:r>
      <w:r w:rsidR="00020C31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finales en las asignaturas relevantes para cada modalidad de </w:t>
      </w:r>
      <w:r w:rsidR="006428D1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e</w:t>
      </w:r>
      <w:r w:rsidR="006428D1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studio.</w:t>
      </w:r>
    </w:p>
    <w:p w:rsidR="00386FAC" w:rsidRPr="00911463" w:rsidRDefault="00386FAC" w:rsidP="00386FAC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u w:val="single"/>
          <w:lang w:eastAsia="es-CL"/>
        </w:rPr>
      </w:pPr>
      <w:r w:rsidRPr="00911463">
        <w:rPr>
          <w:rFonts w:ascii="Arial" w:eastAsia="Times New Roman" w:hAnsi="Arial" w:cs="Arial"/>
          <w:color w:val="201F1E"/>
          <w:sz w:val="20"/>
          <w:szCs w:val="20"/>
          <w:u w:val="single"/>
          <w:lang w:eastAsia="es-CL"/>
        </w:rPr>
        <w:t xml:space="preserve">            </w:t>
      </w:r>
    </w:p>
    <w:tbl>
      <w:tblPr>
        <w:tblStyle w:val="Cuadrculaclara-nfasis2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438"/>
        <w:gridCol w:w="1418"/>
      </w:tblGrid>
      <w:tr w:rsidR="00020C31" w:rsidTr="0091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Pr="00DE172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 w:rsidRPr="00DE1721">
              <w:rPr>
                <w:rFonts w:ascii="Arial" w:eastAsia="Times New Roman" w:hAnsi="Arial" w:cs="Arial"/>
                <w:color w:val="201F1E"/>
                <w:lang w:eastAsia="es-CL"/>
              </w:rPr>
              <w:t>Modalidad humanista científica</w:t>
            </w:r>
          </w:p>
        </w:tc>
        <w:tc>
          <w:tcPr>
            <w:tcW w:w="1418" w:type="dxa"/>
            <w:vMerge w:val="restart"/>
          </w:tcPr>
          <w:p w:rsidR="00020C31" w:rsidRDefault="00020C31" w:rsidP="00020C3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  <w:p w:rsidR="00911463" w:rsidRDefault="00020C31" w:rsidP="00020C3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  <w:t xml:space="preserve">  </w:t>
            </w:r>
          </w:p>
          <w:p w:rsidR="00020C31" w:rsidRDefault="00911463" w:rsidP="00020C3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  <w:t xml:space="preserve">  </w:t>
            </w:r>
            <w:r w:rsidR="00020C31"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  <w:t>_</w:t>
            </w:r>
          </w:p>
          <w:p w:rsidR="00020C31" w:rsidRDefault="00020C31" w:rsidP="00020C3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  <w:t xml:space="preserve">  X</w:t>
            </w:r>
          </w:p>
          <w:p w:rsidR="00911463" w:rsidRPr="00911463" w:rsidRDefault="00911463" w:rsidP="00020C31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L"/>
              </w:rPr>
              <w:t>Resultante entre las 4 asignaturas</w:t>
            </w:r>
          </w:p>
        </w:tc>
      </w:tr>
      <w:tr w:rsidR="00020C31" w:rsidTr="0091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 xml:space="preserve">          </w:t>
            </w:r>
          </w:p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Lenguaje</w:t>
            </w:r>
          </w:p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  <w:tc>
          <w:tcPr>
            <w:tcW w:w="1418" w:type="dxa"/>
            <w:vMerge/>
          </w:tcPr>
          <w:p w:rsidR="00020C31" w:rsidRDefault="00020C31" w:rsidP="00020C31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Matemática</w:t>
            </w:r>
          </w:p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  <w:tc>
          <w:tcPr>
            <w:tcW w:w="1418" w:type="dxa"/>
            <w:vMerge/>
          </w:tcPr>
          <w:p w:rsidR="00020C31" w:rsidRDefault="00020C31" w:rsidP="00020C31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Historia</w:t>
            </w:r>
          </w:p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  <w:tc>
          <w:tcPr>
            <w:tcW w:w="1418" w:type="dxa"/>
            <w:vMerge/>
          </w:tcPr>
          <w:p w:rsidR="00020C31" w:rsidRDefault="00020C31" w:rsidP="00020C31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Ciencias</w:t>
            </w:r>
          </w:p>
          <w:p w:rsidR="00020C31" w:rsidRDefault="00020C31" w:rsidP="00020C31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  <w:tc>
          <w:tcPr>
            <w:tcW w:w="1418" w:type="dxa"/>
            <w:vMerge/>
          </w:tcPr>
          <w:p w:rsidR="00020C31" w:rsidRDefault="00020C31" w:rsidP="00020C31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</w:tbl>
    <w:tbl>
      <w:tblPr>
        <w:tblStyle w:val="Cuadrculaclara-nfasis6"/>
        <w:tblW w:w="0" w:type="auto"/>
        <w:jc w:val="right"/>
        <w:tblLook w:val="04A0" w:firstRow="1" w:lastRow="0" w:firstColumn="1" w:lastColumn="0" w:noHBand="0" w:noVBand="1"/>
      </w:tblPr>
      <w:tblGrid>
        <w:gridCol w:w="1500"/>
        <w:gridCol w:w="1418"/>
      </w:tblGrid>
      <w:tr w:rsidR="00020C31" w:rsidTr="0091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Pr="00911463" w:rsidRDefault="00020C31" w:rsidP="00911463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201F1E"/>
                <w:lang w:eastAsia="es-CL"/>
              </w:rPr>
            </w:pPr>
            <w:r w:rsidRPr="00911463">
              <w:rPr>
                <w:rFonts w:ascii="Arial" w:eastAsia="Times New Roman" w:hAnsi="Arial" w:cs="Arial"/>
                <w:color w:val="201F1E"/>
                <w:lang w:eastAsia="es-CL"/>
              </w:rPr>
              <w:t>Modalidad Técnico Profesional</w:t>
            </w:r>
          </w:p>
        </w:tc>
        <w:tc>
          <w:tcPr>
            <w:tcW w:w="1418" w:type="dxa"/>
            <w:vMerge w:val="restart"/>
          </w:tcPr>
          <w:p w:rsidR="00020C31" w:rsidRDefault="00020C31" w:rsidP="0091146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  <w:p w:rsidR="00911463" w:rsidRDefault="00911463" w:rsidP="0091146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</w:pPr>
          </w:p>
          <w:p w:rsidR="00020C31" w:rsidRDefault="00020C31" w:rsidP="0091146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  <w:t>_</w:t>
            </w:r>
          </w:p>
          <w:p w:rsidR="00020C31" w:rsidRDefault="00020C31" w:rsidP="0091146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56"/>
                <w:szCs w:val="56"/>
                <w:lang w:eastAsia="es-CL"/>
              </w:rPr>
              <w:t>X</w:t>
            </w:r>
          </w:p>
          <w:p w:rsidR="00911463" w:rsidRPr="00911463" w:rsidRDefault="00911463" w:rsidP="0091146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sz w:val="20"/>
                <w:szCs w:val="20"/>
                <w:lang w:eastAsia="es-CL"/>
              </w:rPr>
              <w:t>Resultante entre las 5 asignaturas</w:t>
            </w:r>
          </w:p>
        </w:tc>
      </w:tr>
      <w:tr w:rsidR="00020C31" w:rsidTr="0091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421FF2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  <w:p w:rsidR="00020C31" w:rsidRDefault="00020C31" w:rsidP="00421FF2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Lenguaje</w:t>
            </w:r>
          </w:p>
        </w:tc>
        <w:tc>
          <w:tcPr>
            <w:tcW w:w="1418" w:type="dxa"/>
            <w:vMerge/>
          </w:tcPr>
          <w:p w:rsidR="00020C31" w:rsidRDefault="00020C31" w:rsidP="00421FF2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421FF2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Matemática</w:t>
            </w:r>
          </w:p>
        </w:tc>
        <w:tc>
          <w:tcPr>
            <w:tcW w:w="1418" w:type="dxa"/>
            <w:vMerge/>
          </w:tcPr>
          <w:p w:rsidR="00020C31" w:rsidRDefault="00020C31" w:rsidP="00421FF2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421FF2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Historia</w:t>
            </w:r>
          </w:p>
        </w:tc>
        <w:tc>
          <w:tcPr>
            <w:tcW w:w="1418" w:type="dxa"/>
            <w:vMerge/>
          </w:tcPr>
          <w:p w:rsidR="00020C31" w:rsidRDefault="00020C31" w:rsidP="00421FF2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421FF2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Ed. Tecnológica I y II</w:t>
            </w:r>
          </w:p>
        </w:tc>
        <w:tc>
          <w:tcPr>
            <w:tcW w:w="1418" w:type="dxa"/>
            <w:vMerge/>
          </w:tcPr>
          <w:p w:rsidR="00020C31" w:rsidRDefault="00020C31" w:rsidP="00421FF2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  <w:tr w:rsidR="00020C31" w:rsidTr="00911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020C31" w:rsidRDefault="00020C31" w:rsidP="00421FF2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201F1E"/>
                <w:lang w:eastAsia="es-CL"/>
              </w:rPr>
            </w:pPr>
            <w:r>
              <w:rPr>
                <w:rFonts w:ascii="Arial" w:eastAsia="Times New Roman" w:hAnsi="Arial" w:cs="Arial"/>
                <w:color w:val="201F1E"/>
                <w:lang w:eastAsia="es-CL"/>
              </w:rPr>
              <w:t>Formación para el trabajo</w:t>
            </w:r>
          </w:p>
        </w:tc>
        <w:tc>
          <w:tcPr>
            <w:tcW w:w="1418" w:type="dxa"/>
            <w:vMerge/>
          </w:tcPr>
          <w:p w:rsidR="00020C31" w:rsidRDefault="00020C31" w:rsidP="00421FF2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lang w:eastAsia="es-CL"/>
              </w:rPr>
            </w:pPr>
          </w:p>
        </w:tc>
      </w:tr>
    </w:tbl>
    <w:p w:rsidR="00D9627C" w:rsidRDefault="00D9627C" w:rsidP="00911463">
      <w:pPr>
        <w:spacing w:after="0" w:line="240" w:lineRule="auto"/>
        <w:jc w:val="both"/>
        <w:rPr>
          <w:rFonts w:ascii="Arial" w:eastAsia="Times New Roman" w:hAnsi="Arial" w:cs="Arial"/>
          <w:color w:val="201F1E"/>
          <w:lang w:eastAsia="es-CL"/>
        </w:rPr>
      </w:pPr>
    </w:p>
    <w:p w:rsidR="00911463" w:rsidRPr="00911463" w:rsidRDefault="00DE1721" w:rsidP="00911463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4</w:t>
      </w:r>
      <w:r w:rsidR="00911463" w:rsidRPr="00911463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.- Trabajo Articulado Formación para el trabajo y tecnología</w:t>
      </w:r>
    </w:p>
    <w:p w:rsidR="003E6113" w:rsidRDefault="00DE1721" w:rsidP="00AF3B82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ab/>
      </w:r>
      <w:r w:rsidR="00911463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Para apoyar el proceso, la unidad de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coordinación técnico pedagógico</w:t>
      </w:r>
      <w:r w:rsidR="00911463" w:rsidRP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solicitará a los docentes </w:t>
      </w:r>
      <w:r w:rsid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que imparten estas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asignaturas, a tratar</w:t>
      </w:r>
      <w:r w:rsid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las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temáticas relacionadas con el proceso de postulación a terceros medios</w:t>
      </w:r>
      <w:r w:rsidR="00911463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en las clases a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impartir durante el mes de Junio – Julio.</w:t>
      </w:r>
    </w:p>
    <w:p w:rsidR="00DE1721" w:rsidRDefault="00DE1721" w:rsidP="00AF3B82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Pr="00911463" w:rsidRDefault="00DE1721" w:rsidP="00AF3B82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</w:p>
    <w:p w:rsidR="00DE1721" w:rsidRDefault="00DE1721" w:rsidP="00DE1721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5</w:t>
      </w:r>
      <w:r w:rsidRPr="00911463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 xml:space="preserve">.- </w:t>
      </w:r>
      <w:r w:rsidR="00F52DBA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 xml:space="preserve">Test Final al Proceso de Postulación a </w:t>
      </w:r>
      <w:r w:rsidR="00D66EBD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>Especialidades</w:t>
      </w:r>
    </w:p>
    <w:p w:rsidR="00F52DBA" w:rsidRDefault="00F52DBA" w:rsidP="00DE1721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</w:p>
    <w:p w:rsidR="00F52DBA" w:rsidRPr="00977AB1" w:rsidRDefault="00F52DBA" w:rsidP="00DE1721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lang w:eastAsia="es-CL"/>
        </w:rPr>
        <w:tab/>
      </w:r>
      <w:r w:rsidRPr="00977AB1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Comprendida entre los días 28, 29 y 30 de agosto.</w:t>
      </w:r>
    </w:p>
    <w:p w:rsidR="00F52DBA" w:rsidRDefault="00F52DBA" w:rsidP="00DE1721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</w:p>
    <w:p w:rsidR="00F52DBA" w:rsidRDefault="00F52DBA" w:rsidP="00DE1721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 xml:space="preserve">6. Estudiantes en lista de espera por situación académica y </w:t>
      </w:r>
      <w:r w:rsidR="00F77C2A"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 xml:space="preserve">/o </w:t>
      </w:r>
      <w:r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  <w:t xml:space="preserve">disciplinaria. </w:t>
      </w:r>
    </w:p>
    <w:p w:rsidR="00200739" w:rsidRDefault="00200739" w:rsidP="00DE1721">
      <w:pPr>
        <w:spacing w:after="0" w:line="240" w:lineRule="auto"/>
        <w:jc w:val="both"/>
        <w:rPr>
          <w:rFonts w:ascii="Arial" w:eastAsia="Times New Roman" w:hAnsi="Arial" w:cs="Arial"/>
          <w:b/>
          <w:color w:val="201F1E"/>
          <w:sz w:val="20"/>
          <w:szCs w:val="20"/>
          <w:u w:val="single"/>
          <w:lang w:eastAsia="es-CL"/>
        </w:rPr>
      </w:pPr>
    </w:p>
    <w:p w:rsidR="00200739" w:rsidRPr="00200739" w:rsidRDefault="00200739" w:rsidP="00DE1721">
      <w:pPr>
        <w:spacing w:after="0" w:line="240" w:lineRule="auto"/>
        <w:jc w:val="both"/>
        <w:rPr>
          <w:rFonts w:ascii="Arial" w:eastAsia="Times New Roman" w:hAnsi="Arial" w:cs="Arial"/>
          <w:color w:val="201F1E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201F1E"/>
          <w:sz w:val="20"/>
          <w:szCs w:val="20"/>
          <w:lang w:eastAsia="es-CL"/>
        </w:rPr>
        <w:tab/>
      </w:r>
      <w:r w:rsidRPr="006428D1"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Los 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estudiantes que presenten situación de </w:t>
      </w:r>
      <w:proofErr w:type="spellStart"/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>repitencia</w:t>
      </w:r>
      <w:proofErr w:type="spellEnd"/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o </w:t>
      </w:r>
      <w:r w:rsidR="006428D1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las asignaturas ya mencionadas</w:t>
      </w:r>
      <w:r>
        <w:rPr>
          <w:rFonts w:ascii="Arial" w:eastAsia="Times New Roman" w:hAnsi="Arial" w:cs="Arial"/>
          <w:color w:val="201F1E"/>
          <w:sz w:val="20"/>
          <w:szCs w:val="20"/>
          <w:lang w:eastAsia="es-CL"/>
        </w:rPr>
        <w:t xml:space="preserve"> en el punto 3 de carácter insuficiente, como </w:t>
      </w:r>
      <w:r w:rsidR="006428D1">
        <w:rPr>
          <w:rFonts w:ascii="Arial" w:eastAsia="Times New Roman" w:hAnsi="Arial" w:cs="Arial"/>
          <w:color w:val="201F1E"/>
          <w:sz w:val="20"/>
          <w:szCs w:val="20"/>
          <w:lang w:eastAsia="es-CL"/>
        </w:rPr>
        <w:t>también situaciones disciplinarias de condicionalidad, quedarán sujetas a una lista de espera, hasta que reviertan su situación. El estudiante será asignado a las vacantes disponibles</w:t>
      </w:r>
    </w:p>
    <w:p w:rsidR="008E4016" w:rsidRPr="00911463" w:rsidRDefault="008E4016" w:rsidP="00AF3B82">
      <w:pPr>
        <w:spacing w:after="0" w:line="240" w:lineRule="auto"/>
        <w:jc w:val="both"/>
        <w:rPr>
          <w:rFonts w:ascii="Arial" w:eastAsia="Times New Roman" w:hAnsi="Arial" w:cs="Arial"/>
          <w:color w:val="201F1E"/>
          <w:lang w:eastAsia="es-CL"/>
        </w:rPr>
      </w:pPr>
    </w:p>
    <w:p w:rsidR="00BB6B3D" w:rsidRDefault="00BB6B3D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977AB1" w:rsidRPr="00BB6B3D" w:rsidRDefault="00977AB1" w:rsidP="00BB6B3D">
      <w:pPr>
        <w:pStyle w:val="Prrafodelista"/>
        <w:rPr>
          <w:rFonts w:ascii="Arial" w:eastAsia="Times New Roman" w:hAnsi="Arial" w:cs="Arial"/>
          <w:b/>
          <w:color w:val="201F1E"/>
          <w:lang w:eastAsia="es-CL"/>
        </w:rPr>
      </w:pPr>
    </w:p>
    <w:p w:rsidR="00F91329" w:rsidRPr="00F91329" w:rsidRDefault="00BB6B3D" w:rsidP="00911463">
      <w:pPr>
        <w:spacing w:after="0" w:line="276" w:lineRule="auto"/>
        <w:jc w:val="center"/>
        <w:rPr>
          <w:rFonts w:ascii="Arial" w:eastAsia="Times New Roman" w:hAnsi="Arial" w:cs="Arial"/>
          <w:b/>
          <w:color w:val="201F1E"/>
          <w:lang w:eastAsia="es-CL"/>
        </w:rPr>
      </w:pPr>
      <w:r>
        <w:rPr>
          <w:rFonts w:ascii="Arial" w:eastAsia="Times New Roman" w:hAnsi="Arial" w:cs="Arial"/>
          <w:b/>
          <w:color w:val="201F1E"/>
          <w:lang w:eastAsia="es-CL"/>
        </w:rPr>
        <w:t>EQUIPO DIRECTIVO COM</w:t>
      </w:r>
      <w:r w:rsidR="00911463">
        <w:rPr>
          <w:rFonts w:ascii="Arial" w:eastAsia="Times New Roman" w:hAnsi="Arial" w:cs="Arial"/>
          <w:b/>
          <w:color w:val="201F1E"/>
          <w:lang w:eastAsia="es-CL"/>
        </w:rPr>
        <w:t>PLEJO EDUCACIONAL ALBERTO WIDMER</w:t>
      </w:r>
    </w:p>
    <w:sectPr w:rsidR="00F91329" w:rsidRPr="00F91329" w:rsidSect="00DE1721">
      <w:headerReference w:type="default" r:id="rId8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25" w:rsidRDefault="00D52225" w:rsidP="00CB76A9">
      <w:pPr>
        <w:spacing w:after="0" w:line="240" w:lineRule="auto"/>
      </w:pPr>
      <w:r>
        <w:separator/>
      </w:r>
    </w:p>
  </w:endnote>
  <w:endnote w:type="continuationSeparator" w:id="0">
    <w:p w:rsidR="00D52225" w:rsidRDefault="00D52225" w:rsidP="00CB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25" w:rsidRDefault="00D52225" w:rsidP="00CB76A9">
      <w:pPr>
        <w:spacing w:after="0" w:line="240" w:lineRule="auto"/>
      </w:pPr>
      <w:r>
        <w:separator/>
      </w:r>
    </w:p>
  </w:footnote>
  <w:footnote w:type="continuationSeparator" w:id="0">
    <w:p w:rsidR="00D52225" w:rsidRDefault="00D52225" w:rsidP="00CB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A0" w:rsidRPr="003E6113" w:rsidRDefault="009B0B27" w:rsidP="003E6113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INSTRUCTIVO PROCESO</w:t>
    </w:r>
    <w:r w:rsidR="000948B1">
      <w:rPr>
        <w:b/>
        <w:sz w:val="24"/>
        <w:szCs w:val="24"/>
      </w:rPr>
      <w:t xml:space="preserve"> DE </w:t>
    </w:r>
    <w:r w:rsidR="00FC7CDE">
      <w:rPr>
        <w:b/>
        <w:sz w:val="24"/>
        <w:szCs w:val="24"/>
      </w:rPr>
      <w:t xml:space="preserve">POSTULACIÓN A </w:t>
    </w:r>
    <w:r w:rsidR="00D66EBD">
      <w:rPr>
        <w:b/>
        <w:sz w:val="24"/>
        <w:szCs w:val="24"/>
      </w:rPr>
      <w:t>ESPECIALIDADES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06D"/>
    <w:multiLevelType w:val="hybridMultilevel"/>
    <w:tmpl w:val="323EE0CA"/>
    <w:lvl w:ilvl="0" w:tplc="3ECEB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FB1"/>
    <w:multiLevelType w:val="hybridMultilevel"/>
    <w:tmpl w:val="325C6A4C"/>
    <w:lvl w:ilvl="0" w:tplc="5710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C5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47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C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8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E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2E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C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C57CD5"/>
    <w:multiLevelType w:val="hybridMultilevel"/>
    <w:tmpl w:val="B2503F2A"/>
    <w:lvl w:ilvl="0" w:tplc="35D48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027CE"/>
    <w:multiLevelType w:val="hybridMultilevel"/>
    <w:tmpl w:val="36108B50"/>
    <w:lvl w:ilvl="0" w:tplc="D58846F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7D7"/>
    <w:multiLevelType w:val="hybridMultilevel"/>
    <w:tmpl w:val="DECA736C"/>
    <w:lvl w:ilvl="0" w:tplc="FAD0923E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004D"/>
    <w:multiLevelType w:val="hybridMultilevel"/>
    <w:tmpl w:val="61A6A2D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992124"/>
    <w:multiLevelType w:val="hybridMultilevel"/>
    <w:tmpl w:val="3B967454"/>
    <w:lvl w:ilvl="0" w:tplc="FAD0923E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42AC"/>
    <w:multiLevelType w:val="hybridMultilevel"/>
    <w:tmpl w:val="051A24C0"/>
    <w:lvl w:ilvl="0" w:tplc="B1FE111C">
      <w:start w:val="1"/>
      <w:numFmt w:val="bullet"/>
      <w:lvlText w:val="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4580"/>
    <w:multiLevelType w:val="hybridMultilevel"/>
    <w:tmpl w:val="4234244C"/>
    <w:lvl w:ilvl="0" w:tplc="D58846F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2973"/>
    <w:multiLevelType w:val="hybridMultilevel"/>
    <w:tmpl w:val="B2FA9360"/>
    <w:lvl w:ilvl="0" w:tplc="D58846F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66FB4"/>
    <w:multiLevelType w:val="multilevel"/>
    <w:tmpl w:val="2E9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439C3"/>
    <w:multiLevelType w:val="hybridMultilevel"/>
    <w:tmpl w:val="5E20638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F179D"/>
    <w:multiLevelType w:val="hybridMultilevel"/>
    <w:tmpl w:val="7C4AC410"/>
    <w:lvl w:ilvl="0" w:tplc="A5D2E3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4F50"/>
    <w:multiLevelType w:val="hybridMultilevel"/>
    <w:tmpl w:val="02D85F9C"/>
    <w:lvl w:ilvl="0" w:tplc="5A56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83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07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0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0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C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E86307"/>
    <w:multiLevelType w:val="hybridMultilevel"/>
    <w:tmpl w:val="AFF6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7754"/>
    <w:multiLevelType w:val="hybridMultilevel"/>
    <w:tmpl w:val="0AFA5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027BD"/>
    <w:multiLevelType w:val="hybridMultilevel"/>
    <w:tmpl w:val="75EECE62"/>
    <w:lvl w:ilvl="0" w:tplc="D58846F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7B83"/>
    <w:multiLevelType w:val="hybridMultilevel"/>
    <w:tmpl w:val="6A0E1F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5244"/>
    <w:multiLevelType w:val="hybridMultilevel"/>
    <w:tmpl w:val="9BE4100E"/>
    <w:lvl w:ilvl="0" w:tplc="FAD0923E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347A"/>
    <w:multiLevelType w:val="hybridMultilevel"/>
    <w:tmpl w:val="B1ACA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56313C"/>
    <w:multiLevelType w:val="hybridMultilevel"/>
    <w:tmpl w:val="55CC046A"/>
    <w:lvl w:ilvl="0" w:tplc="B87052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46A77"/>
    <w:multiLevelType w:val="hybridMultilevel"/>
    <w:tmpl w:val="399472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8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5"/>
  </w:num>
  <w:num w:numId="19">
    <w:abstractNumId w:val="16"/>
  </w:num>
  <w:num w:numId="20">
    <w:abstractNumId w:val="2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34"/>
    <w:rsid w:val="00020C31"/>
    <w:rsid w:val="00043391"/>
    <w:rsid w:val="000622F3"/>
    <w:rsid w:val="00077A20"/>
    <w:rsid w:val="000948B1"/>
    <w:rsid w:val="000A5C14"/>
    <w:rsid w:val="000C3361"/>
    <w:rsid w:val="000C6D2A"/>
    <w:rsid w:val="000D5CCD"/>
    <w:rsid w:val="001041E6"/>
    <w:rsid w:val="00146014"/>
    <w:rsid w:val="001800A5"/>
    <w:rsid w:val="00183146"/>
    <w:rsid w:val="001D58E2"/>
    <w:rsid w:val="00200739"/>
    <w:rsid w:val="00221054"/>
    <w:rsid w:val="00263F66"/>
    <w:rsid w:val="002D60CF"/>
    <w:rsid w:val="002E3A55"/>
    <w:rsid w:val="00381EA8"/>
    <w:rsid w:val="00386FAC"/>
    <w:rsid w:val="003E6113"/>
    <w:rsid w:val="003F28A1"/>
    <w:rsid w:val="004B52F4"/>
    <w:rsid w:val="004C5F07"/>
    <w:rsid w:val="004E2497"/>
    <w:rsid w:val="00584419"/>
    <w:rsid w:val="005D5B3B"/>
    <w:rsid w:val="00613E16"/>
    <w:rsid w:val="006428D1"/>
    <w:rsid w:val="00654CD4"/>
    <w:rsid w:val="006C7150"/>
    <w:rsid w:val="00704207"/>
    <w:rsid w:val="00704518"/>
    <w:rsid w:val="00711CA0"/>
    <w:rsid w:val="00736B79"/>
    <w:rsid w:val="00745DAF"/>
    <w:rsid w:val="007576B8"/>
    <w:rsid w:val="00797802"/>
    <w:rsid w:val="007A5390"/>
    <w:rsid w:val="00814746"/>
    <w:rsid w:val="008B1FF0"/>
    <w:rsid w:val="008C7692"/>
    <w:rsid w:val="008E0633"/>
    <w:rsid w:val="008E4016"/>
    <w:rsid w:val="00911463"/>
    <w:rsid w:val="00965334"/>
    <w:rsid w:val="00977AB1"/>
    <w:rsid w:val="009A45B8"/>
    <w:rsid w:val="009B0B27"/>
    <w:rsid w:val="00A000D0"/>
    <w:rsid w:val="00A06688"/>
    <w:rsid w:val="00A16682"/>
    <w:rsid w:val="00A2438F"/>
    <w:rsid w:val="00A409EE"/>
    <w:rsid w:val="00A41D86"/>
    <w:rsid w:val="00A45DAC"/>
    <w:rsid w:val="00A74A3D"/>
    <w:rsid w:val="00AC65C5"/>
    <w:rsid w:val="00AF066E"/>
    <w:rsid w:val="00AF3B82"/>
    <w:rsid w:val="00B0563C"/>
    <w:rsid w:val="00B56A5D"/>
    <w:rsid w:val="00BA09A1"/>
    <w:rsid w:val="00BB6B3D"/>
    <w:rsid w:val="00BC0E25"/>
    <w:rsid w:val="00C170E8"/>
    <w:rsid w:val="00C72E7C"/>
    <w:rsid w:val="00CB2404"/>
    <w:rsid w:val="00CB2572"/>
    <w:rsid w:val="00CB76A9"/>
    <w:rsid w:val="00CD78FD"/>
    <w:rsid w:val="00D52225"/>
    <w:rsid w:val="00D66EBD"/>
    <w:rsid w:val="00D84B90"/>
    <w:rsid w:val="00D9627C"/>
    <w:rsid w:val="00DE1721"/>
    <w:rsid w:val="00DE4350"/>
    <w:rsid w:val="00DF423F"/>
    <w:rsid w:val="00DF6AEE"/>
    <w:rsid w:val="00E53926"/>
    <w:rsid w:val="00E7168B"/>
    <w:rsid w:val="00F52DBA"/>
    <w:rsid w:val="00F720EA"/>
    <w:rsid w:val="00F76F2E"/>
    <w:rsid w:val="00F77C2A"/>
    <w:rsid w:val="00F91329"/>
    <w:rsid w:val="00FB53F2"/>
    <w:rsid w:val="00FC7CDE"/>
    <w:rsid w:val="00FE1BFE"/>
    <w:rsid w:val="00FE1C3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B6A"/>
  <w15:docId w15:val="{E21F09C9-C044-495E-94C3-751BA3B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90"/>
  </w:style>
  <w:style w:type="paragraph" w:styleId="Ttulo4">
    <w:name w:val="heading 4"/>
    <w:basedOn w:val="Normal"/>
    <w:link w:val="Ttulo4Car"/>
    <w:uiPriority w:val="9"/>
    <w:unhideWhenUsed/>
    <w:qFormat/>
    <w:rsid w:val="004E249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65334"/>
    <w:rPr>
      <w:color w:val="0000FF"/>
      <w:u w:val="single"/>
    </w:rPr>
  </w:style>
  <w:style w:type="paragraph" w:customStyle="1" w:styleId="xmsolistparagraph">
    <w:name w:val="x_msolistparagraph"/>
    <w:basedOn w:val="Normal"/>
    <w:rsid w:val="009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105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105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E2497"/>
    <w:rPr>
      <w:rFonts w:ascii="Times New Roman" w:hAnsi="Times New Roman" w:cs="Times New Roman"/>
      <w:b/>
      <w:bCs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B7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6A9"/>
  </w:style>
  <w:style w:type="paragraph" w:styleId="Piedepgina">
    <w:name w:val="footer"/>
    <w:basedOn w:val="Normal"/>
    <w:link w:val="PiedepginaCar"/>
    <w:uiPriority w:val="99"/>
    <w:unhideWhenUsed/>
    <w:rsid w:val="00CB7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6A9"/>
  </w:style>
  <w:style w:type="paragraph" w:styleId="Textodeglobo">
    <w:name w:val="Balloon Text"/>
    <w:basedOn w:val="Normal"/>
    <w:link w:val="TextodegloboCar"/>
    <w:uiPriority w:val="99"/>
    <w:semiHidden/>
    <w:unhideWhenUsed/>
    <w:rsid w:val="000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20"/>
    <w:rPr>
      <w:rFonts w:ascii="Tahoma" w:hAnsi="Tahoma" w:cs="Tahoma"/>
      <w:sz w:val="16"/>
      <w:szCs w:val="16"/>
    </w:rPr>
  </w:style>
  <w:style w:type="table" w:styleId="Cuadrculaclara-nfasis2">
    <w:name w:val="Light Grid Accent 2"/>
    <w:basedOn w:val="Tablanormal"/>
    <w:uiPriority w:val="62"/>
    <w:rsid w:val="00E7168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medio1-nfasis6">
    <w:name w:val="Medium Shading 1 Accent 6"/>
    <w:basedOn w:val="Tablanormal"/>
    <w:uiPriority w:val="63"/>
    <w:rsid w:val="00AF3B8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2">
    <w:name w:val="Medium Shading 1 Accent 2"/>
    <w:basedOn w:val="Tablanormal"/>
    <w:uiPriority w:val="63"/>
    <w:rsid w:val="0091146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11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91146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ÁREA VOCACIONAL CUARTOS AÑOS MEDIOS</vt:lpstr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ÁREA VOCACIONAL CUARTOS AÑOS MEDIOS</dc:title>
  <dc:creator>Nicolás González Soto</dc:creator>
  <cp:lastModifiedBy>Usuario de Windows</cp:lastModifiedBy>
  <cp:revision>11</cp:revision>
  <cp:lastPrinted>2023-07-31T20:32:00Z</cp:lastPrinted>
  <dcterms:created xsi:type="dcterms:W3CDTF">2023-07-31T19:07:00Z</dcterms:created>
  <dcterms:modified xsi:type="dcterms:W3CDTF">2023-07-31T20:34:00Z</dcterms:modified>
</cp:coreProperties>
</file>